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D740E" w14:textId="77777777" w:rsidR="007971C3" w:rsidRDefault="00A04600">
      <w:pPr>
        <w:ind w:left="883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77FD7446" wp14:editId="77FD7447">
            <wp:extent cx="1782533" cy="458343"/>
            <wp:effectExtent l="0" t="0" r="0" b="0"/>
            <wp:docPr id="1" name="Image 1" descr="MESSA 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MESSA 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2533" cy="458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D740F" w14:textId="77777777" w:rsidR="007971C3" w:rsidRDefault="00A04600">
      <w:pPr>
        <w:spacing w:before="11"/>
        <w:ind w:left="8879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77FD7448" wp14:editId="77FD7449">
                <wp:simplePos x="0" y="0"/>
                <wp:positionH relativeFrom="page">
                  <wp:posOffset>228600</wp:posOffset>
                </wp:positionH>
                <wp:positionV relativeFrom="paragraph">
                  <wp:posOffset>-458469</wp:posOffset>
                </wp:positionV>
                <wp:extent cx="2907665" cy="73152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07665" cy="731520"/>
                        </a:xfrm>
                        <a:prstGeom prst="rect">
                          <a:avLst/>
                        </a:prstGeom>
                        <a:solidFill>
                          <a:srgbClr val="006940"/>
                        </a:solidFill>
                      </wps:spPr>
                      <wps:txbx>
                        <w:txbxContent>
                          <w:p w14:paraId="77FD7456" w14:textId="77777777" w:rsidR="007971C3" w:rsidRDefault="00A04600">
                            <w:pPr>
                              <w:spacing w:before="357"/>
                              <w:ind w:left="40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6"/>
                              </w:rPr>
                              <w:t>MESSA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36"/>
                              </w:rPr>
                              <w:t>Dental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36"/>
                              </w:rPr>
                              <w:t>plan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6"/>
                              </w:rPr>
                              <w:t>highlights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7FD7448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18pt;margin-top:-36.1pt;width:228.95pt;height:57.6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" fillcolor="#006940" stroked="f">
                <v:textbox inset="0,0,0,0">
                  <w:txbxContent>
                    <w:p w14:paraId="77FD7456" w14:textId="77777777" w:rsidR="007971C3" w:rsidRDefault="00A04600">
                      <w:pPr>
                        <w:spacing w:before="357"/>
                        <w:ind w:left="40"/>
                        <w:rPr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b/>
                          <w:color w:val="FFFFFF"/>
                          <w:sz w:val="36"/>
                        </w:rPr>
                        <w:t>MESSA</w:t>
                      </w:r>
                      <w:r>
                        <w:rPr>
                          <w:b/>
                          <w:color w:val="FFFFFF"/>
                          <w:spacing w:val="-5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36"/>
                        </w:rPr>
                        <w:t>Dental</w:t>
                      </w:r>
                      <w:r>
                        <w:rPr>
                          <w:b/>
                          <w:color w:val="FFFFFF"/>
                          <w:spacing w:val="-5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36"/>
                        </w:rPr>
                        <w:t>plan</w:t>
                      </w:r>
                      <w:r>
                        <w:rPr>
                          <w:b/>
                          <w:color w:val="FFFFFF"/>
                          <w:spacing w:val="-5"/>
                          <w:sz w:val="3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2"/>
                          <w:sz w:val="36"/>
                        </w:rPr>
                        <w:t>highlights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18"/>
        </w:rPr>
        <w:t xml:space="preserve">1475 Kendale Blvd. PO Box </w:t>
      </w:r>
      <w:r>
        <w:rPr>
          <w:spacing w:val="-4"/>
          <w:sz w:val="18"/>
        </w:rPr>
        <w:t>2560</w:t>
      </w:r>
    </w:p>
    <w:p w14:paraId="77FD7410" w14:textId="77777777" w:rsidR="007971C3" w:rsidRDefault="00A04600">
      <w:pPr>
        <w:ind w:left="8879" w:right="390"/>
        <w:rPr>
          <w:sz w:val="18"/>
        </w:rPr>
      </w:pPr>
      <w:r>
        <w:rPr>
          <w:sz w:val="18"/>
        </w:rPr>
        <w:t>East</w:t>
      </w:r>
      <w:r>
        <w:rPr>
          <w:spacing w:val="-10"/>
          <w:sz w:val="18"/>
        </w:rPr>
        <w:t xml:space="preserve"> </w:t>
      </w:r>
      <w:r>
        <w:rPr>
          <w:sz w:val="18"/>
        </w:rPr>
        <w:t>Lansing,</w:t>
      </w:r>
      <w:r>
        <w:rPr>
          <w:spacing w:val="-10"/>
          <w:sz w:val="18"/>
        </w:rPr>
        <w:t xml:space="preserve"> </w:t>
      </w:r>
      <w:r>
        <w:rPr>
          <w:sz w:val="18"/>
        </w:rPr>
        <w:t>Michigan</w:t>
      </w:r>
      <w:r>
        <w:rPr>
          <w:spacing w:val="21"/>
          <w:sz w:val="18"/>
        </w:rPr>
        <w:t xml:space="preserve"> </w:t>
      </w:r>
      <w:r>
        <w:rPr>
          <w:sz w:val="18"/>
        </w:rPr>
        <w:t>48826-2560 517-332-2581 ● 800-292-4910</w:t>
      </w:r>
    </w:p>
    <w:p w14:paraId="77FD7411" w14:textId="77777777" w:rsidR="007971C3" w:rsidRDefault="00A04600">
      <w:pPr>
        <w:pStyle w:val="Heading1"/>
      </w:pPr>
      <w:r>
        <w:t>Effective</w:t>
      </w:r>
      <w:r>
        <w:rPr>
          <w:spacing w:val="-7"/>
        </w:rPr>
        <w:t xml:space="preserve"> </w:t>
      </w:r>
      <w:r>
        <w:t>Date:</w:t>
      </w:r>
      <w:r>
        <w:rPr>
          <w:spacing w:val="-4"/>
        </w:rPr>
        <w:t xml:space="preserve"> </w:t>
      </w:r>
      <w:r>
        <w:rPr>
          <w:spacing w:val="-2"/>
        </w:rPr>
        <w:t>01/01/2026</w:t>
      </w:r>
    </w:p>
    <w:p w14:paraId="77FD7412" w14:textId="77777777" w:rsidR="007971C3" w:rsidRDefault="00A04600">
      <w:pPr>
        <w:spacing w:before="92" w:line="321" w:lineRule="auto"/>
        <w:ind w:left="400" w:right="7444"/>
        <w:rPr>
          <w:b/>
        </w:rPr>
      </w:pPr>
      <w:r>
        <w:rPr>
          <w:b/>
        </w:rPr>
        <w:t>MESSA</w:t>
      </w:r>
      <w:r>
        <w:rPr>
          <w:b/>
          <w:spacing w:val="-9"/>
        </w:rPr>
        <w:t xml:space="preserve"> </w:t>
      </w:r>
      <w:r>
        <w:rPr>
          <w:b/>
        </w:rPr>
        <w:t>Account:</w:t>
      </w:r>
      <w:r>
        <w:rPr>
          <w:b/>
          <w:spacing w:val="-6"/>
        </w:rPr>
        <w:t xml:space="preserve"> </w:t>
      </w:r>
      <w:r>
        <w:rPr>
          <w:b/>
        </w:rPr>
        <w:t>Saginaw</w:t>
      </w:r>
      <w:r>
        <w:rPr>
          <w:b/>
          <w:spacing w:val="-9"/>
        </w:rPr>
        <w:t xml:space="preserve"> </w:t>
      </w:r>
      <w:r>
        <w:rPr>
          <w:b/>
        </w:rPr>
        <w:t>Valley</w:t>
      </w:r>
      <w:r>
        <w:rPr>
          <w:b/>
          <w:spacing w:val="-9"/>
        </w:rPr>
        <w:t xml:space="preserve"> </w:t>
      </w:r>
      <w:r>
        <w:rPr>
          <w:b/>
        </w:rPr>
        <w:t>State</w:t>
      </w:r>
      <w:r>
        <w:rPr>
          <w:b/>
          <w:spacing w:val="-9"/>
        </w:rPr>
        <w:t xml:space="preserve"> </w:t>
      </w:r>
      <w:r>
        <w:rPr>
          <w:b/>
        </w:rPr>
        <w:t>Univ Employee Group: Teachers Group/Subgroup: 10741-0002</w:t>
      </w:r>
    </w:p>
    <w:p w14:paraId="77FD7413" w14:textId="77777777" w:rsidR="007971C3" w:rsidRDefault="00A04600">
      <w:pPr>
        <w:pStyle w:val="BodyText"/>
        <w:spacing w:before="58"/>
        <w:ind w:left="400" w:right="390"/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77FD744A" wp14:editId="77FD744B">
                <wp:simplePos x="0" y="0"/>
                <wp:positionH relativeFrom="page">
                  <wp:posOffset>234950</wp:posOffset>
                </wp:positionH>
                <wp:positionV relativeFrom="paragraph">
                  <wp:posOffset>3985</wp:posOffset>
                </wp:positionV>
                <wp:extent cx="1270" cy="85153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851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851535">
                              <a:moveTo>
                                <a:pt x="0" y="0"/>
                              </a:moveTo>
                              <a:lnTo>
                                <a:pt x="0" y="851217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84D47F" id="Graphic 3" o:spid="_x0000_s1026" style="position:absolute;margin-left:18.5pt;margin-top:.3pt;width:.1pt;height:67.0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851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" path="m,l,851217e" filled="f" strokecolor="white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77FD744C" wp14:editId="77FD744D">
                <wp:simplePos x="0" y="0"/>
                <wp:positionH relativeFrom="page">
                  <wp:posOffset>7482776</wp:posOffset>
                </wp:positionH>
                <wp:positionV relativeFrom="paragraph">
                  <wp:posOffset>3985</wp:posOffset>
                </wp:positionV>
                <wp:extent cx="1270" cy="85153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851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851535">
                              <a:moveTo>
                                <a:pt x="0" y="0"/>
                              </a:moveTo>
                              <a:lnTo>
                                <a:pt x="0" y="851217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0A2FC5" id="Graphic 4" o:spid="_x0000_s1026" style="position:absolute;margin-left:589.2pt;margin-top:.3pt;width:.1pt;height:67.0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851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" path="m,l,851217e" filled="f" strokecolor="white" strokeweight="1pt">
                <v:path arrowok="t"/>
                <w10:wrap anchorx="page"/>
              </v:shape>
            </w:pict>
          </mc:Fallback>
        </mc:AlternateContent>
      </w:r>
      <w:r>
        <w:t xml:space="preserve">MESSA dental plans are underwritten and administered by Delta Dental of Michigan, a non-profit dental care corporation known for its </w:t>
      </w:r>
      <w:proofErr w:type="gramStart"/>
      <w:r>
        <w:t>high quality</w:t>
      </w:r>
      <w:proofErr w:type="gramEnd"/>
      <w:r>
        <w:t xml:space="preserve"> dental programs. Delta Dental contracts with dentists throughout the U.S. to provide high quality care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90%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Michigan</w:t>
      </w:r>
      <w:r>
        <w:rPr>
          <w:spacing w:val="-3"/>
        </w:rPr>
        <w:t xml:space="preserve"> </w:t>
      </w:r>
      <w:r>
        <w:t>dentists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Delta</w:t>
      </w:r>
      <w:r>
        <w:rPr>
          <w:spacing w:val="-3"/>
        </w:rPr>
        <w:t xml:space="preserve"> </w:t>
      </w:r>
      <w:r>
        <w:t>Dental</w:t>
      </w:r>
      <w:r>
        <w:rPr>
          <w:spacing w:val="-3"/>
        </w:rPr>
        <w:t xml:space="preserve"> </w:t>
      </w:r>
      <w:r>
        <w:t>provider</w:t>
      </w:r>
      <w:r>
        <w:rPr>
          <w:spacing w:val="-3"/>
        </w:rPr>
        <w:t xml:space="preserve"> </w:t>
      </w:r>
      <w:r>
        <w:t>network.</w:t>
      </w:r>
      <w:r>
        <w:rPr>
          <w:spacing w:val="-3"/>
        </w:rPr>
        <w:t xml:space="preserve"> </w:t>
      </w:r>
      <w:r>
        <w:t>MESSA</w:t>
      </w:r>
      <w:r>
        <w:rPr>
          <w:spacing w:val="-3"/>
        </w:rPr>
        <w:t xml:space="preserve"> </w:t>
      </w:r>
      <w:r>
        <w:t>members</w:t>
      </w:r>
      <w:r>
        <w:rPr>
          <w:spacing w:val="-3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easily</w:t>
      </w:r>
      <w:r>
        <w:rPr>
          <w:spacing w:val="-3"/>
        </w:rPr>
        <w:t xml:space="preserve"> </w:t>
      </w:r>
      <w:r>
        <w:t>locate</w:t>
      </w:r>
      <w:r>
        <w:rPr>
          <w:spacing w:val="-3"/>
        </w:rPr>
        <w:t xml:space="preserve"> </w:t>
      </w:r>
      <w:r>
        <w:t>Delta</w:t>
      </w:r>
      <w:r>
        <w:rPr>
          <w:spacing w:val="-3"/>
        </w:rPr>
        <w:t xml:space="preserve"> </w:t>
      </w:r>
      <w:r>
        <w:t xml:space="preserve">Dental contracting providers by visiting </w:t>
      </w:r>
      <w:hyperlink r:id="rId6">
        <w:r>
          <w:rPr>
            <w:b/>
          </w:rPr>
          <w:t>messa.org</w:t>
        </w:r>
      </w:hyperlink>
      <w:r>
        <w:rPr>
          <w:b/>
        </w:rPr>
        <w:t xml:space="preserve"> </w:t>
      </w:r>
      <w:r>
        <w:t>and using the provider directory search provided by Delta Dental.</w:t>
      </w:r>
    </w:p>
    <w:p w14:paraId="77FD7414" w14:textId="77777777" w:rsidR="007971C3" w:rsidRDefault="007971C3">
      <w:pPr>
        <w:pStyle w:val="BodyText"/>
        <w:rPr>
          <w:sz w:val="14"/>
        </w:rPr>
      </w:pPr>
    </w:p>
    <w:tbl>
      <w:tblPr>
        <w:tblW w:w="0" w:type="auto"/>
        <w:tblInd w:w="37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12"/>
        <w:gridCol w:w="2742"/>
        <w:gridCol w:w="2069"/>
        <w:gridCol w:w="3295"/>
      </w:tblGrid>
      <w:tr w:rsidR="007971C3" w14:paraId="77FD7416" w14:textId="77777777">
        <w:trPr>
          <w:trHeight w:val="376"/>
        </w:trPr>
        <w:tc>
          <w:tcPr>
            <w:tcW w:w="11418" w:type="dxa"/>
            <w:gridSpan w:val="4"/>
            <w:tcBorders>
              <w:left w:val="single" w:sz="8" w:space="0" w:color="000000"/>
              <w:right w:val="single" w:sz="8" w:space="0" w:color="000000"/>
            </w:tcBorders>
            <w:shd w:val="clear" w:color="auto" w:fill="006940"/>
          </w:tcPr>
          <w:p w14:paraId="77FD7415" w14:textId="77777777" w:rsidR="007971C3" w:rsidRDefault="00A04600">
            <w:pPr>
              <w:pStyle w:val="TableParagraph"/>
              <w:spacing w:before="17" w:line="339" w:lineRule="exact"/>
              <w:ind w:left="32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Plan</w:t>
            </w:r>
            <w:r>
              <w:rPr>
                <w:b/>
                <w:color w:val="FFFFFF"/>
                <w:spacing w:val="-6"/>
                <w:sz w:val="28"/>
              </w:rPr>
              <w:t xml:space="preserve"> </w:t>
            </w:r>
            <w:r>
              <w:rPr>
                <w:b/>
                <w:color w:val="FFFFFF"/>
                <w:spacing w:val="-2"/>
                <w:sz w:val="28"/>
              </w:rPr>
              <w:t>Features</w:t>
            </w:r>
          </w:p>
        </w:tc>
      </w:tr>
      <w:tr w:rsidR="007971C3" w14:paraId="77FD741B" w14:textId="77777777">
        <w:trPr>
          <w:trHeight w:val="640"/>
        </w:trPr>
        <w:tc>
          <w:tcPr>
            <w:tcW w:w="3312" w:type="dxa"/>
            <w:tcBorders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D2D2D2"/>
          </w:tcPr>
          <w:p w14:paraId="77FD7417" w14:textId="77777777" w:rsidR="007971C3" w:rsidRDefault="00A04600">
            <w:pPr>
              <w:pStyle w:val="TableParagraph"/>
              <w:spacing w:before="16"/>
              <w:ind w:left="35" w:right="218"/>
              <w:rPr>
                <w:b/>
              </w:rPr>
            </w:pPr>
            <w:r>
              <w:rPr>
                <w:b/>
              </w:rPr>
              <w:t>Diagnostic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Preventive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 xml:space="preserve">Services </w:t>
            </w:r>
            <w:r>
              <w:rPr>
                <w:b/>
                <w:spacing w:val="-4"/>
              </w:rPr>
              <w:t>100%</w:t>
            </w:r>
          </w:p>
        </w:tc>
        <w:tc>
          <w:tcPr>
            <w:tcW w:w="274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2D2D2"/>
          </w:tcPr>
          <w:p w14:paraId="77FD7418" w14:textId="77777777" w:rsidR="007971C3" w:rsidRDefault="00A04600">
            <w:pPr>
              <w:pStyle w:val="TableParagraph"/>
              <w:spacing w:before="16"/>
              <w:ind w:left="40" w:right="1417"/>
              <w:rPr>
                <w:b/>
              </w:rPr>
            </w:pPr>
            <w:r>
              <w:rPr>
                <w:b/>
              </w:rPr>
              <w:t>Basic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 xml:space="preserve">Services </w:t>
            </w:r>
            <w:r>
              <w:rPr>
                <w:b/>
                <w:spacing w:val="-4"/>
              </w:rPr>
              <w:t>80%</w:t>
            </w:r>
          </w:p>
        </w:tc>
        <w:tc>
          <w:tcPr>
            <w:tcW w:w="2069" w:type="dxa"/>
            <w:tcBorders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2D2D2"/>
          </w:tcPr>
          <w:p w14:paraId="77FD7419" w14:textId="77777777" w:rsidR="007971C3" w:rsidRDefault="00A04600">
            <w:pPr>
              <w:pStyle w:val="TableParagraph"/>
              <w:spacing w:before="16"/>
              <w:ind w:left="39" w:right="659"/>
              <w:rPr>
                <w:b/>
              </w:rPr>
            </w:pPr>
            <w:r>
              <w:rPr>
                <w:b/>
              </w:rPr>
              <w:t>Major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 xml:space="preserve">Services </w:t>
            </w:r>
            <w:r>
              <w:rPr>
                <w:b/>
                <w:spacing w:val="-4"/>
              </w:rPr>
              <w:t>80%</w:t>
            </w:r>
          </w:p>
        </w:tc>
        <w:tc>
          <w:tcPr>
            <w:tcW w:w="3295" w:type="dxa"/>
            <w:tcBorders>
              <w:left w:val="single" w:sz="12" w:space="0" w:color="000000"/>
              <w:bottom w:val="single" w:sz="8" w:space="0" w:color="000000"/>
              <w:right w:val="single" w:sz="4" w:space="0" w:color="000000"/>
            </w:tcBorders>
            <w:shd w:val="clear" w:color="auto" w:fill="D2D2D2"/>
          </w:tcPr>
          <w:p w14:paraId="77FD741A" w14:textId="77777777" w:rsidR="007971C3" w:rsidRDefault="00A04600">
            <w:pPr>
              <w:pStyle w:val="TableParagraph"/>
              <w:spacing w:before="16"/>
              <w:ind w:left="35" w:right="2036"/>
              <w:rPr>
                <w:b/>
              </w:rPr>
            </w:pPr>
            <w:r>
              <w:rPr>
                <w:b/>
                <w:spacing w:val="-2"/>
              </w:rPr>
              <w:t xml:space="preserve">Orthodontics </w:t>
            </w:r>
            <w:r>
              <w:rPr>
                <w:b/>
                <w:spacing w:val="-4"/>
              </w:rPr>
              <w:t>50%</w:t>
            </w:r>
          </w:p>
        </w:tc>
      </w:tr>
      <w:tr w:rsidR="007971C3" w14:paraId="77FD743F" w14:textId="77777777">
        <w:trPr>
          <w:trHeight w:val="6770"/>
        </w:trPr>
        <w:tc>
          <w:tcPr>
            <w:tcW w:w="3312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</w:tcPr>
          <w:p w14:paraId="77FD741C" w14:textId="77777777" w:rsidR="007971C3" w:rsidRDefault="00A04600">
            <w:pPr>
              <w:pStyle w:val="TableParagraph"/>
              <w:numPr>
                <w:ilvl w:val="0"/>
                <w:numId w:val="5"/>
              </w:numPr>
              <w:tabs>
                <w:tab w:val="left" w:pos="260"/>
              </w:tabs>
              <w:spacing w:before="45"/>
              <w:ind w:left="260" w:hanging="137"/>
              <w:rPr>
                <w:sz w:val="19"/>
              </w:rPr>
            </w:pPr>
            <w:r>
              <w:rPr>
                <w:spacing w:val="-2"/>
                <w:sz w:val="19"/>
              </w:rPr>
              <w:t>Radiographs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(x-</w:t>
            </w:r>
            <w:proofErr w:type="gramStart"/>
            <w:r>
              <w:rPr>
                <w:spacing w:val="-2"/>
                <w:sz w:val="19"/>
              </w:rPr>
              <w:t>rays)*</w:t>
            </w:r>
            <w:proofErr w:type="gramEnd"/>
          </w:p>
          <w:p w14:paraId="77FD741D" w14:textId="77777777" w:rsidR="007971C3" w:rsidRDefault="00A04600">
            <w:pPr>
              <w:pStyle w:val="TableParagraph"/>
              <w:numPr>
                <w:ilvl w:val="0"/>
                <w:numId w:val="5"/>
              </w:numPr>
              <w:tabs>
                <w:tab w:val="left" w:pos="260"/>
              </w:tabs>
              <w:ind w:left="260" w:hanging="137"/>
              <w:rPr>
                <w:sz w:val="19"/>
              </w:rPr>
            </w:pPr>
            <w:r>
              <w:rPr>
                <w:sz w:val="19"/>
              </w:rPr>
              <w:t>Oral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Examination</w:t>
            </w:r>
          </w:p>
          <w:p w14:paraId="77FD741E" w14:textId="77777777" w:rsidR="007971C3" w:rsidRDefault="00A04600">
            <w:pPr>
              <w:pStyle w:val="TableParagraph"/>
              <w:numPr>
                <w:ilvl w:val="0"/>
                <w:numId w:val="5"/>
              </w:numPr>
              <w:tabs>
                <w:tab w:val="left" w:pos="260"/>
              </w:tabs>
              <w:ind w:left="260" w:hanging="137"/>
              <w:rPr>
                <w:sz w:val="19"/>
              </w:rPr>
            </w:pPr>
            <w:r>
              <w:rPr>
                <w:spacing w:val="-2"/>
                <w:sz w:val="19"/>
              </w:rPr>
              <w:t>Prophylaxes</w:t>
            </w:r>
          </w:p>
          <w:p w14:paraId="77FD741F" w14:textId="77777777" w:rsidR="007971C3" w:rsidRDefault="00A04600">
            <w:pPr>
              <w:pStyle w:val="TableParagraph"/>
              <w:numPr>
                <w:ilvl w:val="0"/>
                <w:numId w:val="5"/>
              </w:numPr>
              <w:tabs>
                <w:tab w:val="left" w:pos="260"/>
              </w:tabs>
              <w:ind w:left="260" w:hanging="137"/>
              <w:rPr>
                <w:sz w:val="19"/>
              </w:rPr>
            </w:pPr>
            <w:r>
              <w:rPr>
                <w:sz w:val="19"/>
              </w:rPr>
              <w:t>Topical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Fluoride**</w:t>
            </w:r>
          </w:p>
          <w:p w14:paraId="77FD7420" w14:textId="77777777" w:rsidR="007971C3" w:rsidRDefault="00A04600">
            <w:pPr>
              <w:pStyle w:val="TableParagraph"/>
              <w:numPr>
                <w:ilvl w:val="0"/>
                <w:numId w:val="5"/>
              </w:numPr>
              <w:tabs>
                <w:tab w:val="left" w:pos="260"/>
              </w:tabs>
              <w:ind w:left="260" w:hanging="137"/>
              <w:rPr>
                <w:sz w:val="19"/>
              </w:rPr>
            </w:pPr>
            <w:r>
              <w:rPr>
                <w:sz w:val="19"/>
              </w:rPr>
              <w:t>Brush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Biopsy</w:t>
            </w:r>
          </w:p>
          <w:p w14:paraId="77FD7421" w14:textId="77777777" w:rsidR="007971C3" w:rsidRDefault="00A04600">
            <w:pPr>
              <w:pStyle w:val="TableParagraph"/>
              <w:numPr>
                <w:ilvl w:val="0"/>
                <w:numId w:val="5"/>
              </w:numPr>
              <w:tabs>
                <w:tab w:val="left" w:pos="260"/>
              </w:tabs>
              <w:ind w:left="260" w:hanging="137"/>
              <w:rPr>
                <w:sz w:val="19"/>
              </w:rPr>
            </w:pPr>
            <w:r>
              <w:rPr>
                <w:sz w:val="19"/>
              </w:rPr>
              <w:t>Emergency</w:t>
            </w:r>
            <w:r>
              <w:rPr>
                <w:spacing w:val="-9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Pallative</w:t>
            </w:r>
            <w:proofErr w:type="spellEnd"/>
          </w:p>
          <w:p w14:paraId="77FD7422" w14:textId="77777777" w:rsidR="007971C3" w:rsidRDefault="00A04600">
            <w:pPr>
              <w:pStyle w:val="TableParagraph"/>
              <w:numPr>
                <w:ilvl w:val="0"/>
                <w:numId w:val="5"/>
              </w:numPr>
              <w:tabs>
                <w:tab w:val="left" w:pos="260"/>
              </w:tabs>
              <w:ind w:left="260" w:hanging="137"/>
              <w:rPr>
                <w:sz w:val="19"/>
              </w:rPr>
            </w:pPr>
            <w:r>
              <w:rPr>
                <w:sz w:val="19"/>
              </w:rPr>
              <w:t>2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Cleanings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12</w:t>
            </w:r>
            <w:r>
              <w:rPr>
                <w:spacing w:val="-2"/>
                <w:sz w:val="19"/>
              </w:rPr>
              <w:t xml:space="preserve"> Months</w:t>
            </w:r>
          </w:p>
          <w:p w14:paraId="77FD7423" w14:textId="77777777" w:rsidR="007971C3" w:rsidRDefault="00A04600">
            <w:pPr>
              <w:pStyle w:val="TableParagraph"/>
              <w:spacing w:before="157"/>
              <w:ind w:left="337" w:right="218" w:hanging="129"/>
              <w:rPr>
                <w:sz w:val="19"/>
              </w:rPr>
            </w:pPr>
            <w:r>
              <w:rPr>
                <w:sz w:val="19"/>
              </w:rPr>
              <w:t>*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Bitewing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x-rays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are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payable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once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 xml:space="preserve">in any period of 12 consecutive months. Full mouth </w:t>
            </w:r>
            <w:proofErr w:type="spellStart"/>
            <w:r>
              <w:rPr>
                <w:sz w:val="19"/>
              </w:rPr>
              <w:t>panograph</w:t>
            </w:r>
            <w:proofErr w:type="spellEnd"/>
            <w:r>
              <w:rPr>
                <w:sz w:val="19"/>
              </w:rPr>
              <w:t xml:space="preserve"> is payable once in 5 years.</w:t>
            </w:r>
          </w:p>
          <w:p w14:paraId="77FD7424" w14:textId="77777777" w:rsidR="007971C3" w:rsidRDefault="00A04600">
            <w:pPr>
              <w:pStyle w:val="TableParagraph"/>
              <w:ind w:left="337" w:right="218" w:hanging="215"/>
              <w:rPr>
                <w:sz w:val="19"/>
              </w:rPr>
            </w:pPr>
            <w:r>
              <w:rPr>
                <w:sz w:val="19"/>
              </w:rPr>
              <w:t>** Fluoride treatments are payable twice in any period of 12 consecutive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months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people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up to age 19.</w:t>
            </w:r>
          </w:p>
          <w:p w14:paraId="77FD7425" w14:textId="77777777" w:rsidR="007971C3" w:rsidRDefault="00A04600">
            <w:pPr>
              <w:pStyle w:val="TableParagraph"/>
              <w:spacing w:before="177"/>
              <w:ind w:left="12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Rider</w:t>
            </w:r>
          </w:p>
          <w:p w14:paraId="77FD7426" w14:textId="77777777" w:rsidR="007971C3" w:rsidRDefault="00A04600">
            <w:pPr>
              <w:pStyle w:val="TableParagraph"/>
              <w:ind w:left="127" w:right="218"/>
              <w:rPr>
                <w:sz w:val="18"/>
              </w:rPr>
            </w:pPr>
            <w:r>
              <w:rPr>
                <w:sz w:val="18"/>
              </w:rPr>
              <w:t>(If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neither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box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below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checked,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you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do not have this coverage.)</w:t>
            </w:r>
          </w:p>
          <w:p w14:paraId="77FD7427" w14:textId="77777777" w:rsidR="007971C3" w:rsidRDefault="00A04600">
            <w:pPr>
              <w:pStyle w:val="TableParagraph"/>
              <w:numPr>
                <w:ilvl w:val="0"/>
                <w:numId w:val="4"/>
              </w:numPr>
              <w:tabs>
                <w:tab w:val="left" w:pos="896"/>
              </w:tabs>
              <w:spacing w:before="191"/>
              <w:ind w:left="896" w:hanging="138"/>
              <w:rPr>
                <w:sz w:val="19"/>
              </w:rPr>
            </w:pPr>
            <w:r>
              <w:rPr>
                <w:noProof/>
                <w:sz w:val="19"/>
              </w:rPr>
              <mc:AlternateContent>
                <mc:Choice Requires="wpg">
                  <w:drawing>
                    <wp:anchor distT="0" distB="0" distL="0" distR="0" simplePos="0" relativeHeight="487522304" behindDoc="1" locked="0" layoutInCell="1" allowOverlap="1" wp14:anchorId="77FD744E" wp14:editId="77FD744F">
                      <wp:simplePos x="0" y="0"/>
                      <wp:positionH relativeFrom="column">
                        <wp:posOffset>129362</wp:posOffset>
                      </wp:positionH>
                      <wp:positionV relativeFrom="paragraph">
                        <wp:posOffset>82758</wp:posOffset>
                      </wp:positionV>
                      <wp:extent cx="273685" cy="230504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3685" cy="230504"/>
                                <a:chOff x="0" y="0"/>
                                <a:chExt cx="273685" cy="230504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12700" y="12700"/>
                                  <a:ext cx="248285" cy="205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8285" h="205104">
                                      <a:moveTo>
                                        <a:pt x="0" y="0"/>
                                      </a:moveTo>
                                      <a:lnTo>
                                        <a:pt x="0" y="205104"/>
                                      </a:lnTo>
                                      <a:lnTo>
                                        <a:pt x="247662" y="205104"/>
                                      </a:lnTo>
                                      <a:lnTo>
                                        <a:pt x="24766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3540F35" id="Group 5" o:spid="_x0000_s1026" style="position:absolute;margin-left:10.2pt;margin-top:6.5pt;width:21.55pt;height:18.15pt;z-index:-15794176;mso-wrap-distance-left:0;mso-wrap-distance-right:0" coordsize="273685,230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">
                      <v:shape id="Graphic 6" o:spid="_x0000_s1027" style="position:absolute;left:12700;top:12700;width:248285;height:205104;visibility:visible;mso-wrap-style:square;v-text-anchor:top" coordsize="248285,205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" path="m,l,205104r247662,l247662,,,xe" filled="f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9"/>
              </w:rPr>
              <w:t>Cleanings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12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Months</w:t>
            </w:r>
          </w:p>
          <w:p w14:paraId="77FD7428" w14:textId="77777777" w:rsidR="007971C3" w:rsidRDefault="00A04600">
            <w:pPr>
              <w:pStyle w:val="TableParagraph"/>
              <w:numPr>
                <w:ilvl w:val="0"/>
                <w:numId w:val="4"/>
              </w:numPr>
              <w:tabs>
                <w:tab w:val="left" w:pos="896"/>
              </w:tabs>
              <w:spacing w:before="207"/>
              <w:ind w:left="896" w:hanging="138"/>
              <w:rPr>
                <w:sz w:val="19"/>
              </w:rPr>
            </w:pPr>
            <w:r>
              <w:rPr>
                <w:noProof/>
                <w:sz w:val="19"/>
              </w:rPr>
              <mc:AlternateContent>
                <mc:Choice Requires="wpg">
                  <w:drawing>
                    <wp:anchor distT="0" distB="0" distL="0" distR="0" simplePos="0" relativeHeight="487522816" behindDoc="1" locked="0" layoutInCell="1" allowOverlap="1" wp14:anchorId="77FD7450" wp14:editId="77FD7451">
                      <wp:simplePos x="0" y="0"/>
                      <wp:positionH relativeFrom="column">
                        <wp:posOffset>129362</wp:posOffset>
                      </wp:positionH>
                      <wp:positionV relativeFrom="paragraph">
                        <wp:posOffset>93426</wp:posOffset>
                      </wp:positionV>
                      <wp:extent cx="273685" cy="230504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3685" cy="230504"/>
                                <a:chOff x="0" y="0"/>
                                <a:chExt cx="273685" cy="230504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12700" y="12700"/>
                                  <a:ext cx="248285" cy="205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8285" h="205104">
                                      <a:moveTo>
                                        <a:pt x="0" y="0"/>
                                      </a:moveTo>
                                      <a:lnTo>
                                        <a:pt x="0" y="205092"/>
                                      </a:lnTo>
                                      <a:lnTo>
                                        <a:pt x="247662" y="205092"/>
                                      </a:lnTo>
                                      <a:lnTo>
                                        <a:pt x="24766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EF9ABAA" id="Group 7" o:spid="_x0000_s1026" style="position:absolute;margin-left:10.2pt;margin-top:7.35pt;width:21.55pt;height:18.15pt;z-index:-15793664;mso-wrap-distance-left:0;mso-wrap-distance-right:0" coordsize="273685,230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">
                      <v:shape id="Graphic 8" o:spid="_x0000_s1027" style="position:absolute;left:12700;top:12700;width:248285;height:205104;visibility:visible;mso-wrap-style:square;v-text-anchor:top" coordsize="248285,205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" path="m,l,205092r247662,l247662,,,xe" filled="f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9"/>
              </w:rPr>
              <w:t>Cleanings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12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Months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FD7429" w14:textId="77777777" w:rsidR="007971C3" w:rsidRDefault="00A04600">
            <w:pPr>
              <w:pStyle w:val="TableParagraph"/>
              <w:numPr>
                <w:ilvl w:val="0"/>
                <w:numId w:val="3"/>
              </w:numPr>
              <w:tabs>
                <w:tab w:val="left" w:pos="269"/>
              </w:tabs>
              <w:spacing w:before="45"/>
              <w:ind w:left="269" w:hanging="137"/>
              <w:rPr>
                <w:sz w:val="19"/>
              </w:rPr>
            </w:pPr>
            <w:proofErr w:type="gramStart"/>
            <w:r>
              <w:rPr>
                <w:spacing w:val="-2"/>
                <w:sz w:val="19"/>
              </w:rPr>
              <w:t>Restorative</w:t>
            </w:r>
            <w:proofErr w:type="gramEnd"/>
          </w:p>
          <w:p w14:paraId="77FD742A" w14:textId="77777777" w:rsidR="007971C3" w:rsidRDefault="00A04600">
            <w:pPr>
              <w:pStyle w:val="TableParagraph"/>
              <w:numPr>
                <w:ilvl w:val="0"/>
                <w:numId w:val="3"/>
              </w:numPr>
              <w:tabs>
                <w:tab w:val="left" w:pos="269"/>
              </w:tabs>
              <w:ind w:left="269" w:hanging="137"/>
              <w:rPr>
                <w:sz w:val="19"/>
              </w:rPr>
            </w:pPr>
            <w:r>
              <w:rPr>
                <w:spacing w:val="-2"/>
                <w:sz w:val="19"/>
              </w:rPr>
              <w:t>Crowns*</w:t>
            </w:r>
          </w:p>
          <w:p w14:paraId="77FD742B" w14:textId="77777777" w:rsidR="007971C3" w:rsidRDefault="00A04600">
            <w:pPr>
              <w:pStyle w:val="TableParagraph"/>
              <w:numPr>
                <w:ilvl w:val="0"/>
                <w:numId w:val="3"/>
              </w:numPr>
              <w:tabs>
                <w:tab w:val="left" w:pos="269"/>
              </w:tabs>
              <w:ind w:left="269" w:hanging="137"/>
              <w:rPr>
                <w:sz w:val="19"/>
              </w:rPr>
            </w:pPr>
            <w:r>
              <w:rPr>
                <w:sz w:val="19"/>
              </w:rPr>
              <w:t>Oral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Surgery</w:t>
            </w:r>
          </w:p>
          <w:p w14:paraId="77FD742C" w14:textId="77777777" w:rsidR="007971C3" w:rsidRDefault="00A04600">
            <w:pPr>
              <w:pStyle w:val="TableParagraph"/>
              <w:numPr>
                <w:ilvl w:val="0"/>
                <w:numId w:val="3"/>
              </w:numPr>
              <w:tabs>
                <w:tab w:val="left" w:pos="260"/>
                <w:tab w:val="left" w:pos="268"/>
              </w:tabs>
              <w:ind w:right="481" w:hanging="129"/>
              <w:rPr>
                <w:sz w:val="19"/>
              </w:rPr>
            </w:pPr>
            <w:r>
              <w:rPr>
                <w:sz w:val="19"/>
              </w:rPr>
              <w:t>Endodontic Services — treatment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diseased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or damaged nerves.</w:t>
            </w:r>
          </w:p>
          <w:p w14:paraId="77FD742D" w14:textId="77777777" w:rsidR="007971C3" w:rsidRDefault="00A04600">
            <w:pPr>
              <w:pStyle w:val="TableParagraph"/>
              <w:numPr>
                <w:ilvl w:val="0"/>
                <w:numId w:val="3"/>
              </w:numPr>
              <w:tabs>
                <w:tab w:val="left" w:pos="260"/>
                <w:tab w:val="left" w:pos="268"/>
              </w:tabs>
              <w:ind w:right="214" w:hanging="129"/>
              <w:rPr>
                <w:sz w:val="19"/>
              </w:rPr>
            </w:pPr>
            <w:r>
              <w:rPr>
                <w:sz w:val="19"/>
              </w:rPr>
              <w:t>Periodontic</w:t>
            </w:r>
            <w:r>
              <w:rPr>
                <w:sz w:val="19"/>
              </w:rPr>
              <w:t xml:space="preserve"> Services — treatment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diseases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 xml:space="preserve">the gum and teeth-supporting </w:t>
            </w:r>
            <w:r>
              <w:rPr>
                <w:spacing w:val="-2"/>
                <w:sz w:val="19"/>
              </w:rPr>
              <w:t>structures.</w:t>
            </w:r>
          </w:p>
          <w:p w14:paraId="77FD742E" w14:textId="77777777" w:rsidR="007971C3" w:rsidRDefault="00A04600">
            <w:pPr>
              <w:pStyle w:val="TableParagraph"/>
              <w:spacing w:before="169"/>
              <w:ind w:left="258" w:hanging="129"/>
              <w:rPr>
                <w:sz w:val="19"/>
              </w:rPr>
            </w:pPr>
            <w:r>
              <w:rPr>
                <w:sz w:val="19"/>
              </w:rPr>
              <w:t>*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Payable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once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any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5-year period on the same tooth.</w:t>
            </w:r>
          </w:p>
          <w:p w14:paraId="77FD742F" w14:textId="77777777" w:rsidR="007971C3" w:rsidRDefault="00A04600">
            <w:pPr>
              <w:pStyle w:val="TableParagraph"/>
              <w:spacing w:before="184"/>
              <w:ind w:left="12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Rider</w:t>
            </w:r>
          </w:p>
          <w:p w14:paraId="77FD7430" w14:textId="77777777" w:rsidR="007971C3" w:rsidRDefault="00A04600">
            <w:pPr>
              <w:pStyle w:val="TableParagraph"/>
              <w:ind w:left="129" w:right="143"/>
              <w:rPr>
                <w:sz w:val="18"/>
              </w:rPr>
            </w:pPr>
            <w:r>
              <w:rPr>
                <w:sz w:val="18"/>
              </w:rPr>
              <w:t>(If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box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below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checked, you do not have this coverage.)</w:t>
            </w:r>
          </w:p>
          <w:p w14:paraId="77FD7431" w14:textId="77777777" w:rsidR="007971C3" w:rsidRDefault="007971C3">
            <w:pPr>
              <w:pStyle w:val="TableParagraph"/>
              <w:spacing w:before="135"/>
              <w:ind w:left="0"/>
              <w:rPr>
                <w:sz w:val="18"/>
              </w:rPr>
            </w:pPr>
          </w:p>
          <w:p w14:paraId="77FD7432" w14:textId="77777777" w:rsidR="007971C3" w:rsidRDefault="00A04600">
            <w:pPr>
              <w:pStyle w:val="TableParagraph"/>
              <w:ind w:left="765" w:right="143"/>
              <w:rPr>
                <w:sz w:val="19"/>
              </w:rPr>
            </w:pPr>
            <w:r>
              <w:rPr>
                <w:noProof/>
                <w:sz w:val="19"/>
              </w:rPr>
              <mc:AlternateContent>
                <mc:Choice Requires="wpg">
                  <w:drawing>
                    <wp:anchor distT="0" distB="0" distL="0" distR="0" simplePos="0" relativeHeight="487523328" behindDoc="1" locked="0" layoutInCell="1" allowOverlap="1" wp14:anchorId="77FD7452" wp14:editId="77FD7453">
                      <wp:simplePos x="0" y="0"/>
                      <wp:positionH relativeFrom="column">
                        <wp:posOffset>148132</wp:posOffset>
                      </wp:positionH>
                      <wp:positionV relativeFrom="paragraph">
                        <wp:posOffset>-38272</wp:posOffset>
                      </wp:positionV>
                      <wp:extent cx="273050" cy="230504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3050" cy="230504"/>
                                <a:chOff x="0" y="0"/>
                                <a:chExt cx="273050" cy="230504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12700" y="12700"/>
                                  <a:ext cx="247650" cy="205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7650" h="205104">
                                      <a:moveTo>
                                        <a:pt x="0" y="0"/>
                                      </a:moveTo>
                                      <a:lnTo>
                                        <a:pt x="0" y="205104"/>
                                      </a:lnTo>
                                      <a:lnTo>
                                        <a:pt x="247650" y="205104"/>
                                      </a:lnTo>
                                      <a:lnTo>
                                        <a:pt x="24765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77AFA30" id="Group 9" o:spid="_x0000_s1026" style="position:absolute;margin-left:11.65pt;margin-top:-3pt;width:21.5pt;height:18.15pt;z-index:-15793152;mso-wrap-distance-left:0;mso-wrap-distance-right:0" coordsize="273050,230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">
                      <v:shape id="Graphic 10" o:spid="_x0000_s1027" style="position:absolute;left:12700;top:12700;width:247650;height:205104;visibility:visible;mso-wrap-style:square;v-text-anchor:top" coordsize="247650,205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" path="m,l,205104r247650,l247650,,,xe" filled="f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9"/>
              </w:rPr>
              <w:t>Sealants: payable on occlusal surface of first permanent molars for patients up to age 9 and for second permanent molars for patients up to age 14 that are free from caries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restorations.</w:t>
            </w: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FD7433" w14:textId="77777777" w:rsidR="007971C3" w:rsidRDefault="00A04600">
            <w:pPr>
              <w:pStyle w:val="TableParagraph"/>
              <w:numPr>
                <w:ilvl w:val="0"/>
                <w:numId w:val="2"/>
              </w:numPr>
              <w:tabs>
                <w:tab w:val="left" w:pos="267"/>
              </w:tabs>
              <w:spacing w:before="45"/>
              <w:ind w:left="267" w:hanging="137"/>
              <w:rPr>
                <w:sz w:val="19"/>
              </w:rPr>
            </w:pPr>
            <w:r>
              <w:rPr>
                <w:sz w:val="19"/>
              </w:rPr>
              <w:t>Procedures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the</w:t>
            </w:r>
          </w:p>
          <w:p w14:paraId="77FD7434" w14:textId="77777777" w:rsidR="007971C3" w:rsidRDefault="00A04600">
            <w:pPr>
              <w:pStyle w:val="TableParagraph"/>
              <w:ind w:left="259" w:right="141"/>
              <w:rPr>
                <w:sz w:val="19"/>
              </w:rPr>
            </w:pPr>
            <w:r>
              <w:rPr>
                <w:sz w:val="19"/>
              </w:rPr>
              <w:t>construction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 xml:space="preserve">fixed </w:t>
            </w:r>
            <w:r>
              <w:rPr>
                <w:spacing w:val="-2"/>
                <w:sz w:val="19"/>
              </w:rPr>
              <w:t xml:space="preserve">bridgework, </w:t>
            </w:r>
            <w:r>
              <w:rPr>
                <w:sz w:val="19"/>
              </w:rPr>
              <w:t>endosteal implants, partial and</w:t>
            </w:r>
          </w:p>
          <w:p w14:paraId="77FD7435" w14:textId="77777777" w:rsidR="007971C3" w:rsidRDefault="00A04600">
            <w:pPr>
              <w:pStyle w:val="TableParagraph"/>
              <w:spacing w:line="232" w:lineRule="exact"/>
              <w:ind w:left="259"/>
              <w:rPr>
                <w:sz w:val="19"/>
              </w:rPr>
            </w:pPr>
            <w:r>
              <w:rPr>
                <w:sz w:val="19"/>
              </w:rPr>
              <w:t xml:space="preserve">complete </w:t>
            </w:r>
            <w:r>
              <w:rPr>
                <w:spacing w:val="-2"/>
                <w:sz w:val="19"/>
              </w:rPr>
              <w:t>dentures.</w:t>
            </w:r>
          </w:p>
          <w:p w14:paraId="77FD7436" w14:textId="77777777" w:rsidR="007971C3" w:rsidRDefault="007971C3">
            <w:pPr>
              <w:pStyle w:val="TableParagraph"/>
              <w:ind w:left="0"/>
              <w:rPr>
                <w:sz w:val="19"/>
              </w:rPr>
            </w:pPr>
          </w:p>
          <w:p w14:paraId="77FD7437" w14:textId="77777777" w:rsidR="007971C3" w:rsidRDefault="00A04600">
            <w:pPr>
              <w:pStyle w:val="TableParagraph"/>
              <w:numPr>
                <w:ilvl w:val="0"/>
                <w:numId w:val="2"/>
              </w:numPr>
              <w:tabs>
                <w:tab w:val="left" w:pos="267"/>
                <w:tab w:val="left" w:pos="302"/>
              </w:tabs>
              <w:ind w:right="139" w:hanging="172"/>
              <w:rPr>
                <w:sz w:val="19"/>
              </w:rPr>
            </w:pPr>
            <w:r>
              <w:rPr>
                <w:sz w:val="19"/>
              </w:rPr>
              <w:t>Payable once in any 5-year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period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the same appliances.</w:t>
            </w:r>
          </w:p>
        </w:tc>
        <w:tc>
          <w:tcPr>
            <w:tcW w:w="3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</w:tcPr>
          <w:p w14:paraId="77FD7438" w14:textId="77777777" w:rsidR="007971C3" w:rsidRDefault="00A04600">
            <w:pPr>
              <w:pStyle w:val="TableParagraph"/>
              <w:numPr>
                <w:ilvl w:val="0"/>
                <w:numId w:val="1"/>
              </w:numPr>
              <w:tabs>
                <w:tab w:val="left" w:pos="276"/>
                <w:tab w:val="left" w:pos="284"/>
              </w:tabs>
              <w:spacing w:before="45"/>
              <w:ind w:right="124" w:hanging="129"/>
              <w:rPr>
                <w:sz w:val="19"/>
              </w:rPr>
            </w:pPr>
            <w:r>
              <w:rPr>
                <w:sz w:val="19"/>
              </w:rPr>
              <w:t>Necessary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treatment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 xml:space="preserve">procedures required for the correction of abnormal </w:t>
            </w:r>
            <w:proofErr w:type="gramStart"/>
            <w:r>
              <w:rPr>
                <w:sz w:val="19"/>
              </w:rPr>
              <w:t>bite</w:t>
            </w:r>
            <w:proofErr w:type="gramEnd"/>
            <w:r>
              <w:rPr>
                <w:sz w:val="19"/>
              </w:rPr>
              <w:t>.</w:t>
            </w:r>
          </w:p>
          <w:p w14:paraId="77FD7439" w14:textId="77777777" w:rsidR="007971C3" w:rsidRDefault="007971C3">
            <w:pPr>
              <w:pStyle w:val="TableParagraph"/>
              <w:ind w:left="0"/>
              <w:rPr>
                <w:sz w:val="19"/>
              </w:rPr>
            </w:pPr>
          </w:p>
          <w:p w14:paraId="77FD743A" w14:textId="77777777" w:rsidR="007971C3" w:rsidRDefault="00A04600">
            <w:pPr>
              <w:pStyle w:val="TableParagraph"/>
              <w:numPr>
                <w:ilvl w:val="0"/>
                <w:numId w:val="1"/>
              </w:numPr>
              <w:tabs>
                <w:tab w:val="left" w:pos="276"/>
                <w:tab w:val="left" w:pos="284"/>
              </w:tabs>
              <w:ind w:right="241" w:hanging="129"/>
              <w:rPr>
                <w:sz w:val="19"/>
              </w:rPr>
            </w:pPr>
            <w:r>
              <w:rPr>
                <w:sz w:val="19"/>
              </w:rPr>
              <w:t>Orthodontic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exam,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radiographs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and extractions are covered under Diagnostic &amp; Preventive Services and Basic Services.</w:t>
            </w:r>
          </w:p>
          <w:p w14:paraId="77FD743B" w14:textId="77777777" w:rsidR="007971C3" w:rsidRDefault="00A04600">
            <w:pPr>
              <w:pStyle w:val="TableParagraph"/>
              <w:spacing w:before="143"/>
              <w:ind w:left="1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Rider</w:t>
            </w:r>
          </w:p>
          <w:p w14:paraId="77FD743C" w14:textId="77777777" w:rsidR="007971C3" w:rsidRDefault="00A04600">
            <w:pPr>
              <w:pStyle w:val="TableParagraph"/>
              <w:spacing w:before="1"/>
              <w:ind w:left="135" w:right="67"/>
              <w:rPr>
                <w:sz w:val="18"/>
              </w:rPr>
            </w:pPr>
            <w:r>
              <w:rPr>
                <w:sz w:val="18"/>
              </w:rPr>
              <w:t>(If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box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below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checked,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you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do not have this coverage.)</w:t>
            </w:r>
          </w:p>
          <w:p w14:paraId="77FD743D" w14:textId="77777777" w:rsidR="007971C3" w:rsidRDefault="00A04600">
            <w:pPr>
              <w:pStyle w:val="TableParagraph"/>
              <w:spacing w:before="177"/>
              <w:ind w:left="709"/>
              <w:rPr>
                <w:sz w:val="19"/>
              </w:rPr>
            </w:pPr>
            <w:r>
              <w:rPr>
                <w:noProof/>
                <w:sz w:val="19"/>
              </w:rPr>
              <mc:AlternateContent>
                <mc:Choice Requires="wpg">
                  <w:drawing>
                    <wp:anchor distT="0" distB="0" distL="0" distR="0" simplePos="0" relativeHeight="487523840" behindDoc="1" locked="0" layoutInCell="1" allowOverlap="1" wp14:anchorId="77FD7454" wp14:editId="0CFE1817">
                      <wp:simplePos x="0" y="0"/>
                      <wp:positionH relativeFrom="column">
                        <wp:posOffset>104571</wp:posOffset>
                      </wp:positionH>
                      <wp:positionV relativeFrom="paragraph">
                        <wp:posOffset>73690</wp:posOffset>
                      </wp:positionV>
                      <wp:extent cx="273050" cy="230504"/>
                      <wp:effectExtent l="0" t="0" r="0" b="0"/>
                      <wp:wrapNone/>
                      <wp:docPr id="11" name="Group 11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3050" cy="230504"/>
                                <a:chOff x="0" y="0"/>
                                <a:chExt cx="273050" cy="23050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700" y="12687"/>
                                  <a:ext cx="247650" cy="2051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12700" y="12700"/>
                                  <a:ext cx="247650" cy="205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7650" h="205104">
                                      <a:moveTo>
                                        <a:pt x="0" y="0"/>
                                      </a:moveTo>
                                      <a:lnTo>
                                        <a:pt x="0" y="205092"/>
                                      </a:lnTo>
                                      <a:lnTo>
                                        <a:pt x="247650" y="205092"/>
                                      </a:lnTo>
                                      <a:lnTo>
                                        <a:pt x="24765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C9F9082" id="Group 11" o:spid="_x0000_s1026" alt="&quot;&quot;" style="position:absolute;margin-left:8.25pt;margin-top:5.8pt;width:21.5pt;height:18.15pt;z-index:-15792640;mso-wrap-distance-left:0;mso-wrap-distance-right:0" coordsize="273050,2305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12" o:spid="_x0000_s1027" type="#_x0000_t75" style="position:absolute;left:12700;top:12687;width:247650;height:2051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">
                        <v:imagedata r:id="rId8" o:title=""/>
                      </v:shape>
                      <v:shape id="Graphic 13" o:spid="_x0000_s1028" style="position:absolute;left:12700;top:12700;width:247650;height:205104;visibility:visible;mso-wrap-style:square;v-text-anchor:top" coordsize="247650,205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" path="m,l,205092r247650,l247650,,,xe" filled="f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9"/>
              </w:rPr>
              <w:t>Adult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orthodontics:</w:t>
            </w:r>
          </w:p>
          <w:p w14:paraId="77FD743E" w14:textId="77777777" w:rsidR="007971C3" w:rsidRDefault="00A04600">
            <w:pPr>
              <w:pStyle w:val="TableParagraph"/>
              <w:ind w:left="709" w:right="67"/>
              <w:rPr>
                <w:sz w:val="19"/>
              </w:rPr>
            </w:pPr>
            <w:r>
              <w:rPr>
                <w:sz w:val="19"/>
              </w:rPr>
              <w:t>removes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age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19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restriction on Orthodontics coverage.</w:t>
            </w:r>
          </w:p>
        </w:tc>
      </w:tr>
      <w:tr w:rsidR="007971C3" w14:paraId="77FD7444" w14:textId="77777777">
        <w:trPr>
          <w:trHeight w:val="580"/>
        </w:trPr>
        <w:tc>
          <w:tcPr>
            <w:tcW w:w="8123" w:type="dxa"/>
            <w:gridSpan w:val="3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14:paraId="77FD7440" w14:textId="77777777" w:rsidR="007971C3" w:rsidRDefault="00A04600">
            <w:pPr>
              <w:pStyle w:val="TableParagraph"/>
              <w:spacing w:before="30"/>
              <w:ind w:left="114"/>
              <w:rPr>
                <w:sz w:val="19"/>
              </w:rPr>
            </w:pPr>
            <w:r>
              <w:rPr>
                <w:b/>
                <w:sz w:val="19"/>
              </w:rPr>
              <w:t>$1,500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annual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maximum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per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person</w:t>
            </w:r>
          </w:p>
          <w:p w14:paraId="77FD7441" w14:textId="77777777" w:rsidR="007971C3" w:rsidRDefault="00A04600">
            <w:pPr>
              <w:pStyle w:val="TableParagraph"/>
              <w:ind w:left="114"/>
              <w:rPr>
                <w:b/>
                <w:sz w:val="19"/>
              </w:rPr>
            </w:pPr>
            <w:r>
              <w:rPr>
                <w:b/>
                <w:sz w:val="19"/>
              </w:rPr>
              <w:t>Diagnostic</w:t>
            </w:r>
            <w:r>
              <w:rPr>
                <w:b/>
                <w:spacing w:val="-7"/>
                <w:sz w:val="19"/>
              </w:rPr>
              <w:t xml:space="preserve"> </w:t>
            </w:r>
            <w:r>
              <w:rPr>
                <w:b/>
                <w:sz w:val="19"/>
              </w:rPr>
              <w:t>&amp;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Preventive</w:t>
            </w:r>
            <w:r>
              <w:rPr>
                <w:b/>
                <w:spacing w:val="-7"/>
                <w:sz w:val="19"/>
              </w:rPr>
              <w:t xml:space="preserve"> </w:t>
            </w:r>
            <w:r>
              <w:rPr>
                <w:b/>
                <w:sz w:val="19"/>
              </w:rPr>
              <w:t>Services,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Basic</w:t>
            </w:r>
            <w:r>
              <w:rPr>
                <w:b/>
                <w:spacing w:val="-7"/>
                <w:sz w:val="19"/>
              </w:rPr>
              <w:t xml:space="preserve"> </w:t>
            </w:r>
            <w:r>
              <w:rPr>
                <w:b/>
                <w:sz w:val="19"/>
              </w:rPr>
              <w:t>Services,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7"/>
                <w:sz w:val="19"/>
              </w:rPr>
              <w:t xml:space="preserve"> </w:t>
            </w:r>
            <w:r>
              <w:rPr>
                <w:b/>
                <w:sz w:val="19"/>
              </w:rPr>
              <w:t>Major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Services</w:t>
            </w:r>
          </w:p>
        </w:tc>
        <w:tc>
          <w:tcPr>
            <w:tcW w:w="3295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77FD7442" w14:textId="77777777" w:rsidR="007971C3" w:rsidRDefault="00A04600">
            <w:pPr>
              <w:pStyle w:val="TableParagraph"/>
              <w:spacing w:before="30"/>
              <w:ind w:left="199"/>
              <w:rPr>
                <w:sz w:val="19"/>
              </w:rPr>
            </w:pPr>
            <w:r>
              <w:rPr>
                <w:b/>
                <w:sz w:val="19"/>
              </w:rPr>
              <w:t>$1,500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lifetime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maximum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per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person</w:t>
            </w:r>
          </w:p>
          <w:p w14:paraId="77FD7443" w14:textId="77777777" w:rsidR="007971C3" w:rsidRDefault="00A04600">
            <w:pPr>
              <w:pStyle w:val="TableParagraph"/>
              <w:ind w:left="199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Orthodontics</w:t>
            </w:r>
          </w:p>
        </w:tc>
      </w:tr>
    </w:tbl>
    <w:p w14:paraId="77FD7445" w14:textId="77777777" w:rsidR="007971C3" w:rsidRDefault="00A04600">
      <w:pPr>
        <w:spacing w:before="81"/>
        <w:ind w:left="400"/>
        <w:rPr>
          <w:sz w:val="20"/>
        </w:rPr>
      </w:pPr>
      <w:r>
        <w:rPr>
          <w:sz w:val="20"/>
        </w:rPr>
        <w:t>For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complete</w:t>
      </w:r>
      <w:r>
        <w:rPr>
          <w:spacing w:val="-5"/>
          <w:sz w:val="20"/>
        </w:rPr>
        <w:t xml:space="preserve"> </w:t>
      </w:r>
      <w:r>
        <w:rPr>
          <w:sz w:val="20"/>
        </w:rPr>
        <w:t>listing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exclusions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limitations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5"/>
          <w:sz w:val="20"/>
        </w:rPr>
        <w:t xml:space="preserve"> </w:t>
      </w:r>
      <w:r>
        <w:rPr>
          <w:sz w:val="20"/>
        </w:rPr>
        <w:t>apply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plan,</w:t>
      </w:r>
      <w:r>
        <w:rPr>
          <w:spacing w:val="-5"/>
          <w:sz w:val="20"/>
        </w:rPr>
        <w:t xml:space="preserve"> </w:t>
      </w:r>
      <w:r>
        <w:rPr>
          <w:sz w:val="20"/>
        </w:rPr>
        <w:t>refer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Delta</w:t>
      </w:r>
      <w:r>
        <w:rPr>
          <w:spacing w:val="-5"/>
          <w:sz w:val="20"/>
        </w:rPr>
        <w:t xml:space="preserve"> </w:t>
      </w:r>
      <w:r>
        <w:rPr>
          <w:sz w:val="20"/>
        </w:rPr>
        <w:t>Dental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Michigan</w:t>
      </w:r>
      <w:r>
        <w:rPr>
          <w:spacing w:val="-5"/>
          <w:sz w:val="20"/>
        </w:rPr>
        <w:t xml:space="preserve"> </w:t>
      </w:r>
      <w:r>
        <w:rPr>
          <w:sz w:val="20"/>
        </w:rPr>
        <w:t>certificate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booklet.</w:t>
      </w:r>
    </w:p>
    <w:sectPr w:rsidR="007971C3">
      <w:type w:val="continuous"/>
      <w:pgSz w:w="12240" w:h="15840"/>
      <w:pgMar w:top="360" w:right="36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733871"/>
    <w:multiLevelType w:val="hybridMultilevel"/>
    <w:tmpl w:val="1EAC387C"/>
    <w:lvl w:ilvl="0" w:tplc="3D649B06">
      <w:numFmt w:val="bullet"/>
      <w:lvlText w:val="•"/>
      <w:lvlJc w:val="left"/>
      <w:pPr>
        <w:ind w:left="260" w:hanging="13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9"/>
        <w:szCs w:val="19"/>
        <w:lang w:val="en-US" w:eastAsia="en-US" w:bidi="ar-SA"/>
      </w:rPr>
    </w:lvl>
    <w:lvl w:ilvl="1" w:tplc="A9B89F96">
      <w:numFmt w:val="bullet"/>
      <w:lvlText w:val="•"/>
      <w:lvlJc w:val="left"/>
      <w:pPr>
        <w:ind w:left="506" w:hanging="139"/>
      </w:pPr>
      <w:rPr>
        <w:rFonts w:hint="default"/>
        <w:lang w:val="en-US" w:eastAsia="en-US" w:bidi="ar-SA"/>
      </w:rPr>
    </w:lvl>
    <w:lvl w:ilvl="2" w:tplc="B8C621E2">
      <w:numFmt w:val="bullet"/>
      <w:lvlText w:val="•"/>
      <w:lvlJc w:val="left"/>
      <w:pPr>
        <w:ind w:left="752" w:hanging="139"/>
      </w:pPr>
      <w:rPr>
        <w:rFonts w:hint="default"/>
        <w:lang w:val="en-US" w:eastAsia="en-US" w:bidi="ar-SA"/>
      </w:rPr>
    </w:lvl>
    <w:lvl w:ilvl="3" w:tplc="2B24739C">
      <w:numFmt w:val="bullet"/>
      <w:lvlText w:val="•"/>
      <w:lvlJc w:val="left"/>
      <w:pPr>
        <w:ind w:left="998" w:hanging="139"/>
      </w:pPr>
      <w:rPr>
        <w:rFonts w:hint="default"/>
        <w:lang w:val="en-US" w:eastAsia="en-US" w:bidi="ar-SA"/>
      </w:rPr>
    </w:lvl>
    <w:lvl w:ilvl="4" w:tplc="8564D45C">
      <w:numFmt w:val="bullet"/>
      <w:lvlText w:val="•"/>
      <w:lvlJc w:val="left"/>
      <w:pPr>
        <w:ind w:left="1244" w:hanging="139"/>
      </w:pPr>
      <w:rPr>
        <w:rFonts w:hint="default"/>
        <w:lang w:val="en-US" w:eastAsia="en-US" w:bidi="ar-SA"/>
      </w:rPr>
    </w:lvl>
    <w:lvl w:ilvl="5" w:tplc="7820FBDC">
      <w:numFmt w:val="bullet"/>
      <w:lvlText w:val="•"/>
      <w:lvlJc w:val="left"/>
      <w:pPr>
        <w:ind w:left="1491" w:hanging="139"/>
      </w:pPr>
      <w:rPr>
        <w:rFonts w:hint="default"/>
        <w:lang w:val="en-US" w:eastAsia="en-US" w:bidi="ar-SA"/>
      </w:rPr>
    </w:lvl>
    <w:lvl w:ilvl="6" w:tplc="F0B4E106">
      <w:numFmt w:val="bullet"/>
      <w:lvlText w:val="•"/>
      <w:lvlJc w:val="left"/>
      <w:pPr>
        <w:ind w:left="1737" w:hanging="139"/>
      </w:pPr>
      <w:rPr>
        <w:rFonts w:hint="default"/>
        <w:lang w:val="en-US" w:eastAsia="en-US" w:bidi="ar-SA"/>
      </w:rPr>
    </w:lvl>
    <w:lvl w:ilvl="7" w:tplc="22EAB0C8">
      <w:numFmt w:val="bullet"/>
      <w:lvlText w:val="•"/>
      <w:lvlJc w:val="left"/>
      <w:pPr>
        <w:ind w:left="1983" w:hanging="139"/>
      </w:pPr>
      <w:rPr>
        <w:rFonts w:hint="default"/>
        <w:lang w:val="en-US" w:eastAsia="en-US" w:bidi="ar-SA"/>
      </w:rPr>
    </w:lvl>
    <w:lvl w:ilvl="8" w:tplc="9230B814">
      <w:numFmt w:val="bullet"/>
      <w:lvlText w:val="•"/>
      <w:lvlJc w:val="left"/>
      <w:pPr>
        <w:ind w:left="2229" w:hanging="139"/>
      </w:pPr>
      <w:rPr>
        <w:rFonts w:hint="default"/>
        <w:lang w:val="en-US" w:eastAsia="en-US" w:bidi="ar-SA"/>
      </w:rPr>
    </w:lvl>
  </w:abstractNum>
  <w:abstractNum w:abstractNumId="1" w15:restartNumberingAfterBreak="0">
    <w:nsid w:val="2B3E17AD"/>
    <w:multiLevelType w:val="hybridMultilevel"/>
    <w:tmpl w:val="EFD21518"/>
    <w:lvl w:ilvl="0" w:tplc="A28E9F00">
      <w:numFmt w:val="bullet"/>
      <w:lvlText w:val="•"/>
      <w:lvlJc w:val="left"/>
      <w:pPr>
        <w:ind w:left="302" w:hanging="13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9"/>
        <w:szCs w:val="19"/>
        <w:lang w:val="en-US" w:eastAsia="en-US" w:bidi="ar-SA"/>
      </w:rPr>
    </w:lvl>
    <w:lvl w:ilvl="1" w:tplc="641E5182">
      <w:numFmt w:val="bullet"/>
      <w:lvlText w:val="•"/>
      <w:lvlJc w:val="left"/>
      <w:pPr>
        <w:ind w:left="474" w:hanging="139"/>
      </w:pPr>
      <w:rPr>
        <w:rFonts w:hint="default"/>
        <w:lang w:val="en-US" w:eastAsia="en-US" w:bidi="ar-SA"/>
      </w:rPr>
    </w:lvl>
    <w:lvl w:ilvl="2" w:tplc="6EB6CF94">
      <w:numFmt w:val="bullet"/>
      <w:lvlText w:val="•"/>
      <w:lvlJc w:val="left"/>
      <w:pPr>
        <w:ind w:left="649" w:hanging="139"/>
      </w:pPr>
      <w:rPr>
        <w:rFonts w:hint="default"/>
        <w:lang w:val="en-US" w:eastAsia="en-US" w:bidi="ar-SA"/>
      </w:rPr>
    </w:lvl>
    <w:lvl w:ilvl="3" w:tplc="F682A454">
      <w:numFmt w:val="bullet"/>
      <w:lvlText w:val="•"/>
      <w:lvlJc w:val="left"/>
      <w:pPr>
        <w:ind w:left="824" w:hanging="139"/>
      </w:pPr>
      <w:rPr>
        <w:rFonts w:hint="default"/>
        <w:lang w:val="en-US" w:eastAsia="en-US" w:bidi="ar-SA"/>
      </w:rPr>
    </w:lvl>
    <w:lvl w:ilvl="4" w:tplc="A3D80866">
      <w:numFmt w:val="bullet"/>
      <w:lvlText w:val="•"/>
      <w:lvlJc w:val="left"/>
      <w:pPr>
        <w:ind w:left="999" w:hanging="139"/>
      </w:pPr>
      <w:rPr>
        <w:rFonts w:hint="default"/>
        <w:lang w:val="en-US" w:eastAsia="en-US" w:bidi="ar-SA"/>
      </w:rPr>
    </w:lvl>
    <w:lvl w:ilvl="5" w:tplc="6B5C083C">
      <w:numFmt w:val="bullet"/>
      <w:lvlText w:val="•"/>
      <w:lvlJc w:val="left"/>
      <w:pPr>
        <w:ind w:left="1174" w:hanging="139"/>
      </w:pPr>
      <w:rPr>
        <w:rFonts w:hint="default"/>
        <w:lang w:val="en-US" w:eastAsia="en-US" w:bidi="ar-SA"/>
      </w:rPr>
    </w:lvl>
    <w:lvl w:ilvl="6" w:tplc="5C44F562">
      <w:numFmt w:val="bullet"/>
      <w:lvlText w:val="•"/>
      <w:lvlJc w:val="left"/>
      <w:pPr>
        <w:ind w:left="1349" w:hanging="139"/>
      </w:pPr>
      <w:rPr>
        <w:rFonts w:hint="default"/>
        <w:lang w:val="en-US" w:eastAsia="en-US" w:bidi="ar-SA"/>
      </w:rPr>
    </w:lvl>
    <w:lvl w:ilvl="7" w:tplc="755A9580">
      <w:numFmt w:val="bullet"/>
      <w:lvlText w:val="•"/>
      <w:lvlJc w:val="left"/>
      <w:pPr>
        <w:ind w:left="1524" w:hanging="139"/>
      </w:pPr>
      <w:rPr>
        <w:rFonts w:hint="default"/>
        <w:lang w:val="en-US" w:eastAsia="en-US" w:bidi="ar-SA"/>
      </w:rPr>
    </w:lvl>
    <w:lvl w:ilvl="8" w:tplc="BC963C26">
      <w:numFmt w:val="bullet"/>
      <w:lvlText w:val="•"/>
      <w:lvlJc w:val="left"/>
      <w:pPr>
        <w:ind w:left="1699" w:hanging="139"/>
      </w:pPr>
      <w:rPr>
        <w:rFonts w:hint="default"/>
        <w:lang w:val="en-US" w:eastAsia="en-US" w:bidi="ar-SA"/>
      </w:rPr>
    </w:lvl>
  </w:abstractNum>
  <w:abstractNum w:abstractNumId="2" w15:restartNumberingAfterBreak="0">
    <w:nsid w:val="2CD77C01"/>
    <w:multiLevelType w:val="hybridMultilevel"/>
    <w:tmpl w:val="ECCA8D28"/>
    <w:lvl w:ilvl="0" w:tplc="D898BD9C">
      <w:start w:val="3"/>
      <w:numFmt w:val="decimal"/>
      <w:lvlText w:val="%1"/>
      <w:lvlJc w:val="left"/>
      <w:pPr>
        <w:ind w:left="897" w:hanging="14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9"/>
        <w:szCs w:val="19"/>
        <w:lang w:val="en-US" w:eastAsia="en-US" w:bidi="ar-SA"/>
      </w:rPr>
    </w:lvl>
    <w:lvl w:ilvl="1" w:tplc="83A6D9A8">
      <w:numFmt w:val="bullet"/>
      <w:lvlText w:val="•"/>
      <w:lvlJc w:val="left"/>
      <w:pPr>
        <w:ind w:left="1139" w:hanging="140"/>
      </w:pPr>
      <w:rPr>
        <w:rFonts w:hint="default"/>
        <w:lang w:val="en-US" w:eastAsia="en-US" w:bidi="ar-SA"/>
      </w:rPr>
    </w:lvl>
    <w:lvl w:ilvl="2" w:tplc="91E4688A">
      <w:numFmt w:val="bullet"/>
      <w:lvlText w:val="•"/>
      <w:lvlJc w:val="left"/>
      <w:pPr>
        <w:ind w:left="1378" w:hanging="140"/>
      </w:pPr>
      <w:rPr>
        <w:rFonts w:hint="default"/>
        <w:lang w:val="en-US" w:eastAsia="en-US" w:bidi="ar-SA"/>
      </w:rPr>
    </w:lvl>
    <w:lvl w:ilvl="3" w:tplc="14ECF79A">
      <w:numFmt w:val="bullet"/>
      <w:lvlText w:val="•"/>
      <w:lvlJc w:val="left"/>
      <w:pPr>
        <w:ind w:left="1618" w:hanging="140"/>
      </w:pPr>
      <w:rPr>
        <w:rFonts w:hint="default"/>
        <w:lang w:val="en-US" w:eastAsia="en-US" w:bidi="ar-SA"/>
      </w:rPr>
    </w:lvl>
    <w:lvl w:ilvl="4" w:tplc="733426F4">
      <w:numFmt w:val="bullet"/>
      <w:lvlText w:val="•"/>
      <w:lvlJc w:val="left"/>
      <w:pPr>
        <w:ind w:left="1857" w:hanging="140"/>
      </w:pPr>
      <w:rPr>
        <w:rFonts w:hint="default"/>
        <w:lang w:val="en-US" w:eastAsia="en-US" w:bidi="ar-SA"/>
      </w:rPr>
    </w:lvl>
    <w:lvl w:ilvl="5" w:tplc="C0540BE8">
      <w:numFmt w:val="bullet"/>
      <w:lvlText w:val="•"/>
      <w:lvlJc w:val="left"/>
      <w:pPr>
        <w:ind w:left="2097" w:hanging="140"/>
      </w:pPr>
      <w:rPr>
        <w:rFonts w:hint="default"/>
        <w:lang w:val="en-US" w:eastAsia="en-US" w:bidi="ar-SA"/>
      </w:rPr>
    </w:lvl>
    <w:lvl w:ilvl="6" w:tplc="2350FF7A">
      <w:numFmt w:val="bullet"/>
      <w:lvlText w:val="•"/>
      <w:lvlJc w:val="left"/>
      <w:pPr>
        <w:ind w:left="2336" w:hanging="140"/>
      </w:pPr>
      <w:rPr>
        <w:rFonts w:hint="default"/>
        <w:lang w:val="en-US" w:eastAsia="en-US" w:bidi="ar-SA"/>
      </w:rPr>
    </w:lvl>
    <w:lvl w:ilvl="7" w:tplc="9B8267FC">
      <w:numFmt w:val="bullet"/>
      <w:lvlText w:val="•"/>
      <w:lvlJc w:val="left"/>
      <w:pPr>
        <w:ind w:left="2576" w:hanging="140"/>
      </w:pPr>
      <w:rPr>
        <w:rFonts w:hint="default"/>
        <w:lang w:val="en-US" w:eastAsia="en-US" w:bidi="ar-SA"/>
      </w:rPr>
    </w:lvl>
    <w:lvl w:ilvl="8" w:tplc="A050B430">
      <w:numFmt w:val="bullet"/>
      <w:lvlText w:val="•"/>
      <w:lvlJc w:val="left"/>
      <w:pPr>
        <w:ind w:left="2815" w:hanging="140"/>
      </w:pPr>
      <w:rPr>
        <w:rFonts w:hint="default"/>
        <w:lang w:val="en-US" w:eastAsia="en-US" w:bidi="ar-SA"/>
      </w:rPr>
    </w:lvl>
  </w:abstractNum>
  <w:abstractNum w:abstractNumId="3" w15:restartNumberingAfterBreak="0">
    <w:nsid w:val="367D27E8"/>
    <w:multiLevelType w:val="hybridMultilevel"/>
    <w:tmpl w:val="3E90A1E2"/>
    <w:lvl w:ilvl="0" w:tplc="C2781160">
      <w:numFmt w:val="bullet"/>
      <w:lvlText w:val="•"/>
      <w:lvlJc w:val="left"/>
      <w:pPr>
        <w:ind w:left="261" w:hanging="13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9"/>
        <w:szCs w:val="19"/>
        <w:lang w:val="en-US" w:eastAsia="en-US" w:bidi="ar-SA"/>
      </w:rPr>
    </w:lvl>
    <w:lvl w:ilvl="1" w:tplc="DED41240">
      <w:numFmt w:val="bullet"/>
      <w:lvlText w:val="•"/>
      <w:lvlJc w:val="left"/>
      <w:pPr>
        <w:ind w:left="563" w:hanging="139"/>
      </w:pPr>
      <w:rPr>
        <w:rFonts w:hint="default"/>
        <w:lang w:val="en-US" w:eastAsia="en-US" w:bidi="ar-SA"/>
      </w:rPr>
    </w:lvl>
    <w:lvl w:ilvl="2" w:tplc="81AE4E6A">
      <w:numFmt w:val="bullet"/>
      <w:lvlText w:val="•"/>
      <w:lvlJc w:val="left"/>
      <w:pPr>
        <w:ind w:left="866" w:hanging="139"/>
      </w:pPr>
      <w:rPr>
        <w:rFonts w:hint="default"/>
        <w:lang w:val="en-US" w:eastAsia="en-US" w:bidi="ar-SA"/>
      </w:rPr>
    </w:lvl>
    <w:lvl w:ilvl="3" w:tplc="A9883FE4">
      <w:numFmt w:val="bullet"/>
      <w:lvlText w:val="•"/>
      <w:lvlJc w:val="left"/>
      <w:pPr>
        <w:ind w:left="1170" w:hanging="139"/>
      </w:pPr>
      <w:rPr>
        <w:rFonts w:hint="default"/>
        <w:lang w:val="en-US" w:eastAsia="en-US" w:bidi="ar-SA"/>
      </w:rPr>
    </w:lvl>
    <w:lvl w:ilvl="4" w:tplc="883AAE70">
      <w:numFmt w:val="bullet"/>
      <w:lvlText w:val="•"/>
      <w:lvlJc w:val="left"/>
      <w:pPr>
        <w:ind w:left="1473" w:hanging="139"/>
      </w:pPr>
      <w:rPr>
        <w:rFonts w:hint="default"/>
        <w:lang w:val="en-US" w:eastAsia="en-US" w:bidi="ar-SA"/>
      </w:rPr>
    </w:lvl>
    <w:lvl w:ilvl="5" w:tplc="739813F6">
      <w:numFmt w:val="bullet"/>
      <w:lvlText w:val="•"/>
      <w:lvlJc w:val="left"/>
      <w:pPr>
        <w:ind w:left="1777" w:hanging="139"/>
      </w:pPr>
      <w:rPr>
        <w:rFonts w:hint="default"/>
        <w:lang w:val="en-US" w:eastAsia="en-US" w:bidi="ar-SA"/>
      </w:rPr>
    </w:lvl>
    <w:lvl w:ilvl="6" w:tplc="11183030">
      <w:numFmt w:val="bullet"/>
      <w:lvlText w:val="•"/>
      <w:lvlJc w:val="left"/>
      <w:pPr>
        <w:ind w:left="2080" w:hanging="139"/>
      </w:pPr>
      <w:rPr>
        <w:rFonts w:hint="default"/>
        <w:lang w:val="en-US" w:eastAsia="en-US" w:bidi="ar-SA"/>
      </w:rPr>
    </w:lvl>
    <w:lvl w:ilvl="7" w:tplc="FA3C8176">
      <w:numFmt w:val="bullet"/>
      <w:lvlText w:val="•"/>
      <w:lvlJc w:val="left"/>
      <w:pPr>
        <w:ind w:left="2384" w:hanging="139"/>
      </w:pPr>
      <w:rPr>
        <w:rFonts w:hint="default"/>
        <w:lang w:val="en-US" w:eastAsia="en-US" w:bidi="ar-SA"/>
      </w:rPr>
    </w:lvl>
    <w:lvl w:ilvl="8" w:tplc="09EE4E00">
      <w:numFmt w:val="bullet"/>
      <w:lvlText w:val="•"/>
      <w:lvlJc w:val="left"/>
      <w:pPr>
        <w:ind w:left="2687" w:hanging="139"/>
      </w:pPr>
      <w:rPr>
        <w:rFonts w:hint="default"/>
        <w:lang w:val="en-US" w:eastAsia="en-US" w:bidi="ar-SA"/>
      </w:rPr>
    </w:lvl>
  </w:abstractNum>
  <w:abstractNum w:abstractNumId="4" w15:restartNumberingAfterBreak="0">
    <w:nsid w:val="51590F6F"/>
    <w:multiLevelType w:val="hybridMultilevel"/>
    <w:tmpl w:val="26CCA2B8"/>
    <w:lvl w:ilvl="0" w:tplc="E8464714">
      <w:numFmt w:val="bullet"/>
      <w:lvlText w:val="•"/>
      <w:lvlJc w:val="left"/>
      <w:pPr>
        <w:ind w:left="276" w:hanging="13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9"/>
        <w:szCs w:val="19"/>
        <w:lang w:val="en-US" w:eastAsia="en-US" w:bidi="ar-SA"/>
      </w:rPr>
    </w:lvl>
    <w:lvl w:ilvl="1" w:tplc="17D6D958">
      <w:numFmt w:val="bullet"/>
      <w:lvlText w:val="•"/>
      <w:lvlJc w:val="left"/>
      <w:pPr>
        <w:ind w:left="579" w:hanging="139"/>
      </w:pPr>
      <w:rPr>
        <w:rFonts w:hint="default"/>
        <w:lang w:val="en-US" w:eastAsia="en-US" w:bidi="ar-SA"/>
      </w:rPr>
    </w:lvl>
    <w:lvl w:ilvl="2" w:tplc="878A6054">
      <w:numFmt w:val="bullet"/>
      <w:lvlText w:val="•"/>
      <w:lvlJc w:val="left"/>
      <w:pPr>
        <w:ind w:left="879" w:hanging="139"/>
      </w:pPr>
      <w:rPr>
        <w:rFonts w:hint="default"/>
        <w:lang w:val="en-US" w:eastAsia="en-US" w:bidi="ar-SA"/>
      </w:rPr>
    </w:lvl>
    <w:lvl w:ilvl="3" w:tplc="0E925F16">
      <w:numFmt w:val="bullet"/>
      <w:lvlText w:val="•"/>
      <w:lvlJc w:val="left"/>
      <w:pPr>
        <w:ind w:left="1179" w:hanging="139"/>
      </w:pPr>
      <w:rPr>
        <w:rFonts w:hint="default"/>
        <w:lang w:val="en-US" w:eastAsia="en-US" w:bidi="ar-SA"/>
      </w:rPr>
    </w:lvl>
    <w:lvl w:ilvl="4" w:tplc="6B82B84A">
      <w:numFmt w:val="bullet"/>
      <w:lvlText w:val="•"/>
      <w:lvlJc w:val="left"/>
      <w:pPr>
        <w:ind w:left="1479" w:hanging="139"/>
      </w:pPr>
      <w:rPr>
        <w:rFonts w:hint="default"/>
        <w:lang w:val="en-US" w:eastAsia="en-US" w:bidi="ar-SA"/>
      </w:rPr>
    </w:lvl>
    <w:lvl w:ilvl="5" w:tplc="5FC46ABA">
      <w:numFmt w:val="bullet"/>
      <w:lvlText w:val="•"/>
      <w:lvlJc w:val="left"/>
      <w:pPr>
        <w:ind w:left="1778" w:hanging="139"/>
      </w:pPr>
      <w:rPr>
        <w:rFonts w:hint="default"/>
        <w:lang w:val="en-US" w:eastAsia="en-US" w:bidi="ar-SA"/>
      </w:rPr>
    </w:lvl>
    <w:lvl w:ilvl="6" w:tplc="F72CE634">
      <w:numFmt w:val="bullet"/>
      <w:lvlText w:val="•"/>
      <w:lvlJc w:val="left"/>
      <w:pPr>
        <w:ind w:left="2078" w:hanging="139"/>
      </w:pPr>
      <w:rPr>
        <w:rFonts w:hint="default"/>
        <w:lang w:val="en-US" w:eastAsia="en-US" w:bidi="ar-SA"/>
      </w:rPr>
    </w:lvl>
    <w:lvl w:ilvl="7" w:tplc="07EC458C">
      <w:numFmt w:val="bullet"/>
      <w:lvlText w:val="•"/>
      <w:lvlJc w:val="left"/>
      <w:pPr>
        <w:ind w:left="2378" w:hanging="139"/>
      </w:pPr>
      <w:rPr>
        <w:rFonts w:hint="default"/>
        <w:lang w:val="en-US" w:eastAsia="en-US" w:bidi="ar-SA"/>
      </w:rPr>
    </w:lvl>
    <w:lvl w:ilvl="8" w:tplc="59CE91CC">
      <w:numFmt w:val="bullet"/>
      <w:lvlText w:val="•"/>
      <w:lvlJc w:val="left"/>
      <w:pPr>
        <w:ind w:left="2678" w:hanging="139"/>
      </w:pPr>
      <w:rPr>
        <w:rFonts w:hint="default"/>
        <w:lang w:val="en-US" w:eastAsia="en-US" w:bidi="ar-SA"/>
      </w:rPr>
    </w:lvl>
  </w:abstractNum>
  <w:num w:numId="1" w16cid:durableId="1434084047">
    <w:abstractNumId w:val="4"/>
  </w:num>
  <w:num w:numId="2" w16cid:durableId="219560559">
    <w:abstractNumId w:val="1"/>
  </w:num>
  <w:num w:numId="3" w16cid:durableId="846403361">
    <w:abstractNumId w:val="0"/>
  </w:num>
  <w:num w:numId="4" w16cid:durableId="896939396">
    <w:abstractNumId w:val="2"/>
  </w:num>
  <w:num w:numId="5" w16cid:durableId="7290336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X6P0hU40oMHaQmZRtuzZITvsoZPz7kMygh044oejS2nrEO8tm1KY5fwbAG8elMhw7i2nGTTEn1r6EwoqThRhtw==" w:salt="g1i/n3x3usXOTk80SK6ZGA==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971C3"/>
    <w:rsid w:val="007971C3"/>
    <w:rsid w:val="00970A02"/>
    <w:rsid w:val="00A04600"/>
    <w:rsid w:val="00D817C5"/>
    <w:rsid w:val="00F84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D740E"/>
  <w15:docId w15:val="{4AAE9C08-B730-4035-BCC9-EE3F4F064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32"/>
      <w:ind w:left="4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1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2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essa.org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391</Words>
  <Characters>2234</Characters>
  <Application>Microsoft Office Word</Application>
  <DocSecurity>8</DocSecurity>
  <Lines>18</Lines>
  <Paragraphs>5</Paragraphs>
  <ScaleCrop>false</ScaleCrop>
  <Company/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Dental Plan Highlights</dc:title>
  <cp:lastModifiedBy>Emmalee Amthor</cp:lastModifiedBy>
  <cp:revision>3</cp:revision>
  <dcterms:created xsi:type="dcterms:W3CDTF">2026-03-12T14:44:00Z</dcterms:created>
  <dcterms:modified xsi:type="dcterms:W3CDTF">2026-03-12T14:44:00Z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LastSaved">
    <vt:filetime>2026-03-12T00:00:00Z</vt:filetime>
  </property>
  <property fmtid="{D5CDD505-2E9C-101B-9397-08002B2CF9AE}" pid="4" name="GrammarlyDocumentId">
    <vt:lpwstr>562814a7-b002-48fc-9eba-f2808665d71f</vt:lpwstr>
  </property>
</Properties>
</file>